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323" w:rsidRPr="00B47B10" w:rsidRDefault="00B47B10">
      <w:pPr>
        <w:spacing w:before="73"/>
        <w:ind w:left="11" w:right="7"/>
        <w:jc w:val="center"/>
        <w:rPr>
          <w:b/>
          <w:sz w:val="28"/>
          <w:szCs w:val="28"/>
        </w:rPr>
      </w:pPr>
      <w:bookmarkStart w:id="0" w:name="_Hlk201092938"/>
      <w:bookmarkStart w:id="1" w:name="_GoBack"/>
      <w:bookmarkEnd w:id="1"/>
      <w:r w:rsidRPr="00B47B10">
        <w:rPr>
          <w:b/>
          <w:sz w:val="28"/>
          <w:szCs w:val="28"/>
        </w:rPr>
        <w:t>ПРИВАТНИЙ ВИЩИЙ НАВЧАЛЬНИЙ ЗАКЛАД</w:t>
      </w:r>
    </w:p>
    <w:p w:rsidR="00B47B10" w:rsidRPr="00B47B10" w:rsidRDefault="00B47B10">
      <w:pPr>
        <w:spacing w:before="73"/>
        <w:ind w:left="11" w:right="7"/>
        <w:jc w:val="center"/>
        <w:rPr>
          <w:b/>
          <w:sz w:val="28"/>
          <w:szCs w:val="28"/>
        </w:rPr>
      </w:pPr>
      <w:r w:rsidRPr="00B47B10">
        <w:rPr>
          <w:b/>
          <w:sz w:val="28"/>
          <w:szCs w:val="28"/>
        </w:rPr>
        <w:t>ХЕРСОНСЬКИЙ ЕКОНОМІЧНО-ПРАВОВИЙ ІНСТИТУТ</w:t>
      </w:r>
    </w:p>
    <w:bookmarkEnd w:id="0"/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rPr>
          <w:b/>
          <w:sz w:val="32"/>
        </w:rPr>
      </w:pPr>
    </w:p>
    <w:p w:rsidR="00410323" w:rsidRDefault="00410323">
      <w:pPr>
        <w:pStyle w:val="a3"/>
        <w:spacing w:before="144"/>
        <w:rPr>
          <w:b/>
          <w:sz w:val="32"/>
        </w:rPr>
      </w:pPr>
    </w:p>
    <w:p w:rsidR="00410323" w:rsidRDefault="004A674E">
      <w:pPr>
        <w:spacing w:line="413" w:lineRule="exact"/>
        <w:ind w:left="5" w:right="7"/>
        <w:jc w:val="center"/>
        <w:rPr>
          <w:b/>
          <w:sz w:val="36"/>
        </w:rPr>
      </w:pPr>
      <w:bookmarkStart w:id="2" w:name="ПОЛОЖЕННЯ_ПРО_ПОРЯДОК_СУПРОВОДУ_(НАДАННЯ"/>
      <w:bookmarkEnd w:id="2"/>
      <w:r>
        <w:rPr>
          <w:b/>
          <w:spacing w:val="-2"/>
          <w:sz w:val="36"/>
        </w:rPr>
        <w:t>ПОЛОЖЕННЯ</w:t>
      </w:r>
    </w:p>
    <w:p w:rsidR="00410323" w:rsidRDefault="004A674E">
      <w:pPr>
        <w:ind w:left="4" w:right="11"/>
        <w:jc w:val="center"/>
        <w:rPr>
          <w:b/>
          <w:sz w:val="36"/>
        </w:rPr>
      </w:pPr>
      <w:r>
        <w:rPr>
          <w:b/>
          <w:sz w:val="36"/>
        </w:rPr>
        <w:t>ПРО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ПОРЯДОК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СУПРОВОДУ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(НАДАННЯ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ДОПОМОГИ) ОСІБ З ІНВАЛІДНІСТЮ ТА ІНШИХ</w:t>
      </w:r>
    </w:p>
    <w:p w:rsidR="00410323" w:rsidRDefault="004A674E">
      <w:pPr>
        <w:spacing w:line="242" w:lineRule="auto"/>
        <w:jc w:val="center"/>
        <w:rPr>
          <w:b/>
          <w:sz w:val="36"/>
        </w:rPr>
      </w:pPr>
      <w:r>
        <w:rPr>
          <w:b/>
          <w:sz w:val="36"/>
        </w:rPr>
        <w:t>МАЛОМОБІЛЬНИХ</w:t>
      </w:r>
      <w:r>
        <w:rPr>
          <w:b/>
          <w:spacing w:val="-17"/>
          <w:sz w:val="36"/>
        </w:rPr>
        <w:t xml:space="preserve"> </w:t>
      </w:r>
      <w:r>
        <w:rPr>
          <w:b/>
          <w:sz w:val="36"/>
        </w:rPr>
        <w:t>ГРУП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НАСЕЛЕННЯ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У ХЕРСОНСЬКОМУ ЕКОНОМІЧНО-ПРАВОВОМУ ІНСТИТУТІ</w:t>
      </w:r>
    </w:p>
    <w:p w:rsidR="00410323" w:rsidRDefault="00410323">
      <w:pPr>
        <w:pStyle w:val="a3"/>
        <w:spacing w:before="166"/>
        <w:rPr>
          <w:b/>
          <w:sz w:val="36"/>
        </w:rPr>
      </w:pPr>
    </w:p>
    <w:p w:rsidR="00410323" w:rsidRDefault="004A674E">
      <w:pPr>
        <w:pStyle w:val="a3"/>
        <w:ind w:left="4462"/>
      </w:pPr>
      <w:r>
        <w:rPr>
          <w:spacing w:val="-2"/>
        </w:rPr>
        <w:t>ЗАТВЕРДЖЕНО</w:t>
      </w:r>
    </w:p>
    <w:p w:rsidR="00410323" w:rsidRDefault="004A674E">
      <w:pPr>
        <w:pStyle w:val="a3"/>
        <w:spacing w:before="163"/>
        <w:ind w:left="4462"/>
      </w:pPr>
      <w:r>
        <w:t>Вченою</w:t>
      </w:r>
      <w:r>
        <w:rPr>
          <w:spacing w:val="-11"/>
        </w:rPr>
        <w:t xml:space="preserve"> </w:t>
      </w:r>
      <w:r>
        <w:rPr>
          <w:spacing w:val="-2"/>
        </w:rPr>
        <w:t>радою</w:t>
      </w:r>
    </w:p>
    <w:p w:rsidR="00B47B10" w:rsidRDefault="00B47B10">
      <w:pPr>
        <w:pStyle w:val="a3"/>
        <w:spacing w:before="163" w:line="357" w:lineRule="auto"/>
        <w:ind w:left="4462" w:right="1111"/>
      </w:pPr>
      <w:r>
        <w:t>ПВНЗ ХЕПІ</w:t>
      </w:r>
    </w:p>
    <w:p w:rsidR="00410323" w:rsidRDefault="004A674E">
      <w:pPr>
        <w:pStyle w:val="a3"/>
        <w:spacing w:before="163" w:line="357" w:lineRule="auto"/>
        <w:ind w:left="4462" w:right="1111"/>
      </w:pPr>
      <w:r>
        <w:t>Протокол</w:t>
      </w:r>
      <w:r>
        <w:rPr>
          <w:spacing w:val="-8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06.03.20</w:t>
      </w:r>
      <w:r w:rsidR="00C5467F">
        <w:t>20</w:t>
      </w:r>
      <w:r>
        <w:rPr>
          <w:spacing w:val="-8"/>
        </w:rPr>
        <w:t xml:space="preserve"> </w:t>
      </w:r>
      <w:r>
        <w:t>р.</w:t>
      </w:r>
    </w:p>
    <w:p w:rsidR="00410323" w:rsidRDefault="00410323">
      <w:pPr>
        <w:pStyle w:val="a3"/>
        <w:spacing w:before="164"/>
      </w:pPr>
    </w:p>
    <w:p w:rsidR="00410323" w:rsidRDefault="004A674E">
      <w:pPr>
        <w:pStyle w:val="a3"/>
        <w:spacing w:line="362" w:lineRule="auto"/>
        <w:ind w:left="4462" w:right="1111"/>
      </w:pPr>
      <w:r>
        <w:t>Набуває</w:t>
      </w:r>
      <w:r>
        <w:rPr>
          <w:spacing w:val="-9"/>
        </w:rPr>
        <w:t xml:space="preserve"> </w:t>
      </w:r>
      <w:r>
        <w:t>чинності</w:t>
      </w:r>
      <w:r>
        <w:rPr>
          <w:spacing w:val="-15"/>
        </w:rPr>
        <w:t xml:space="preserve"> </w:t>
      </w:r>
      <w:r>
        <w:t>згідно</w:t>
      </w:r>
      <w:r>
        <w:rPr>
          <w:spacing w:val="-10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наказом від 10.03.2020 р. № 5</w:t>
      </w: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410323">
      <w:pPr>
        <w:pStyle w:val="a3"/>
      </w:pPr>
    </w:p>
    <w:p w:rsidR="00410323" w:rsidRDefault="00B47B10">
      <w:pPr>
        <w:spacing w:before="1"/>
        <w:ind w:left="11" w:right="7"/>
        <w:jc w:val="center"/>
        <w:rPr>
          <w:b/>
          <w:sz w:val="32"/>
        </w:rPr>
      </w:pPr>
      <w:r>
        <w:rPr>
          <w:b/>
          <w:sz w:val="32"/>
        </w:rPr>
        <w:t>Херсон</w:t>
      </w:r>
      <w:r w:rsidR="004A674E">
        <w:rPr>
          <w:b/>
          <w:spacing w:val="-11"/>
          <w:sz w:val="32"/>
        </w:rPr>
        <w:t xml:space="preserve"> </w:t>
      </w:r>
      <w:r w:rsidR="004A674E">
        <w:rPr>
          <w:b/>
          <w:sz w:val="32"/>
        </w:rPr>
        <w:t>20</w:t>
      </w:r>
      <w:r>
        <w:rPr>
          <w:b/>
          <w:sz w:val="32"/>
        </w:rPr>
        <w:t>2</w:t>
      </w:r>
      <w:r w:rsidR="004A674E">
        <w:rPr>
          <w:b/>
          <w:sz w:val="32"/>
        </w:rPr>
        <w:t>0</w:t>
      </w:r>
      <w:r w:rsidR="004A674E">
        <w:rPr>
          <w:b/>
          <w:spacing w:val="-2"/>
          <w:sz w:val="32"/>
        </w:rPr>
        <w:t xml:space="preserve"> </w:t>
      </w:r>
      <w:r w:rsidR="004A674E">
        <w:rPr>
          <w:b/>
          <w:spacing w:val="-5"/>
          <w:sz w:val="32"/>
        </w:rPr>
        <w:t>р.</w:t>
      </w:r>
    </w:p>
    <w:p w:rsidR="00410323" w:rsidRDefault="00410323">
      <w:pPr>
        <w:jc w:val="center"/>
        <w:rPr>
          <w:b/>
          <w:sz w:val="32"/>
        </w:rPr>
        <w:sectPr w:rsidR="00410323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410323" w:rsidRDefault="004A674E">
      <w:pPr>
        <w:pStyle w:val="1"/>
        <w:numPr>
          <w:ilvl w:val="0"/>
          <w:numId w:val="1"/>
        </w:numPr>
        <w:tabs>
          <w:tab w:val="left" w:pos="3817"/>
        </w:tabs>
        <w:spacing w:before="72"/>
        <w:ind w:left="3817" w:hanging="282"/>
        <w:jc w:val="left"/>
      </w:pPr>
      <w:r>
        <w:lastRenderedPageBreak/>
        <w:t>Загальні</w:t>
      </w:r>
      <w:r>
        <w:rPr>
          <w:spacing w:val="-17"/>
        </w:rPr>
        <w:t xml:space="preserve"> </w:t>
      </w:r>
      <w:r>
        <w:rPr>
          <w:spacing w:val="-2"/>
        </w:rPr>
        <w:t>положення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237"/>
        </w:tabs>
        <w:spacing w:before="317" w:line="360" w:lineRule="auto"/>
        <w:ind w:right="134" w:firstLine="566"/>
        <w:jc w:val="both"/>
        <w:rPr>
          <w:sz w:val="28"/>
        </w:rPr>
      </w:pPr>
      <w:r>
        <w:rPr>
          <w:sz w:val="28"/>
        </w:rPr>
        <w:t xml:space="preserve">Порядок супроводу (надання допомоги) осіб з інвалідністю та інших маломобільних груп населення (далі – Порядок) у </w:t>
      </w:r>
      <w:r w:rsidR="00B47B10">
        <w:rPr>
          <w:sz w:val="28"/>
        </w:rPr>
        <w:t>ПВНЗ ХЕПІ</w:t>
      </w:r>
      <w:r>
        <w:rPr>
          <w:sz w:val="28"/>
        </w:rPr>
        <w:t xml:space="preserve"> (далі – </w:t>
      </w:r>
      <w:r w:rsidR="00B47B10">
        <w:rPr>
          <w:sz w:val="28"/>
        </w:rPr>
        <w:t>інститут</w:t>
      </w:r>
      <w:r>
        <w:rPr>
          <w:sz w:val="28"/>
        </w:rPr>
        <w:t>) розроблено з урахуванням заходів визначених державними будівельними нормами України «Доступність будинків і споруд для маломобільних груп населення», Законом України «Про основи соціальної захищеності інвалідів в Україні», Конвенцією про права інвалідів.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223"/>
        </w:tabs>
        <w:spacing w:before="2" w:line="360" w:lineRule="auto"/>
        <w:ind w:right="136" w:firstLine="566"/>
        <w:jc w:val="both"/>
        <w:rPr>
          <w:sz w:val="28"/>
        </w:rPr>
      </w:pPr>
      <w:r>
        <w:rPr>
          <w:sz w:val="28"/>
        </w:rPr>
        <w:t>Цей Порядок створено з метою забезпечення прав осіб з інвалідністю та інших маломобільних груп населення нарівні з іншими особами щодо участі в суспільному житті та полягає у виявленні та усуненні бар’єрів та перепон, які перешкоджають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 об’єктів </w:t>
      </w:r>
      <w:r w:rsidR="00B47B10">
        <w:rPr>
          <w:sz w:val="28"/>
        </w:rPr>
        <w:t>інституту</w:t>
      </w:r>
      <w:r>
        <w:rPr>
          <w:sz w:val="28"/>
        </w:rPr>
        <w:t>, отримання інформації з урахуванням індивідуальних можливостей, здібностей та інтересів.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203"/>
        </w:tabs>
        <w:spacing w:before="3" w:line="360" w:lineRule="auto"/>
        <w:ind w:right="139" w:firstLine="566"/>
        <w:jc w:val="both"/>
        <w:rPr>
          <w:sz w:val="28"/>
        </w:rPr>
      </w:pPr>
      <w:r>
        <w:rPr>
          <w:sz w:val="28"/>
        </w:rPr>
        <w:t>Цей Порядок визначає дії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працівників </w:t>
      </w:r>
      <w:r w:rsidR="00B47B10">
        <w:rPr>
          <w:sz w:val="28"/>
        </w:rPr>
        <w:t>інституту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щодо забезпечення зручності та комфортності перебування осіб з інвалідністю та інших маломобільних груп населення в </w:t>
      </w:r>
      <w:r w:rsidR="00B47B10">
        <w:rPr>
          <w:sz w:val="28"/>
        </w:rPr>
        <w:t>інституті</w:t>
      </w:r>
      <w:r>
        <w:rPr>
          <w:sz w:val="28"/>
        </w:rPr>
        <w:t xml:space="preserve">, щодо якісного надання освітніх та інших послуг працівниками </w:t>
      </w:r>
      <w:r w:rsidR="00B47B10">
        <w:rPr>
          <w:sz w:val="28"/>
        </w:rPr>
        <w:t>інституту</w:t>
      </w:r>
      <w:r>
        <w:rPr>
          <w:sz w:val="28"/>
        </w:rPr>
        <w:t xml:space="preserve"> вказаним особам. До інших </w:t>
      </w:r>
      <w:proofErr w:type="spellStart"/>
      <w:r>
        <w:rPr>
          <w:sz w:val="28"/>
        </w:rPr>
        <w:t>маломобільник</w:t>
      </w:r>
      <w:proofErr w:type="spellEnd"/>
      <w:r>
        <w:rPr>
          <w:sz w:val="28"/>
        </w:rPr>
        <w:t xml:space="preserve"> груп населення зокрема належать:</w:t>
      </w:r>
    </w:p>
    <w:p w:rsidR="00410323" w:rsidRDefault="004A674E">
      <w:pPr>
        <w:pStyle w:val="a4"/>
        <w:numPr>
          <w:ilvl w:val="2"/>
          <w:numId w:val="1"/>
        </w:numPr>
        <w:tabs>
          <w:tab w:val="left" w:pos="911"/>
        </w:tabs>
        <w:spacing w:line="362" w:lineRule="auto"/>
        <w:ind w:right="149" w:firstLine="566"/>
        <w:rPr>
          <w:sz w:val="28"/>
        </w:rPr>
      </w:pPr>
      <w:r>
        <w:rPr>
          <w:sz w:val="28"/>
        </w:rPr>
        <w:t>особи, які не можуть самостійно пересуватися, та якщо вони не мають поруч інших осіб (членів родини),</w:t>
      </w:r>
    </w:p>
    <w:p w:rsidR="00410323" w:rsidRDefault="004A674E">
      <w:pPr>
        <w:pStyle w:val="a4"/>
        <w:numPr>
          <w:ilvl w:val="2"/>
          <w:numId w:val="1"/>
        </w:numPr>
        <w:tabs>
          <w:tab w:val="left" w:pos="869"/>
        </w:tabs>
        <w:spacing w:line="315" w:lineRule="exact"/>
        <w:ind w:left="869" w:hanging="162"/>
        <w:rPr>
          <w:sz w:val="28"/>
        </w:rPr>
      </w:pPr>
      <w:r>
        <w:rPr>
          <w:sz w:val="28"/>
        </w:rPr>
        <w:t>вагітні</w:t>
      </w:r>
      <w:r>
        <w:rPr>
          <w:spacing w:val="-10"/>
          <w:sz w:val="28"/>
        </w:rPr>
        <w:t xml:space="preserve"> </w:t>
      </w:r>
      <w:r>
        <w:rPr>
          <w:sz w:val="28"/>
        </w:rPr>
        <w:t>жінки,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7"/>
          <w:sz w:val="28"/>
        </w:rPr>
        <w:t xml:space="preserve"> </w:t>
      </w:r>
      <w:r>
        <w:rPr>
          <w:sz w:val="28"/>
        </w:rPr>
        <w:t>поруч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9"/>
          <w:sz w:val="28"/>
        </w:rPr>
        <w:t xml:space="preserve"> </w:t>
      </w:r>
      <w:r>
        <w:rPr>
          <w:sz w:val="28"/>
        </w:rPr>
        <w:t>осіб</w:t>
      </w:r>
      <w:r>
        <w:rPr>
          <w:spacing w:val="-3"/>
          <w:sz w:val="28"/>
        </w:rPr>
        <w:t xml:space="preserve"> </w:t>
      </w:r>
      <w:r>
        <w:rPr>
          <w:sz w:val="28"/>
        </w:rPr>
        <w:t>(членів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родини),</w:t>
      </w:r>
    </w:p>
    <w:p w:rsidR="00410323" w:rsidRDefault="004A674E">
      <w:pPr>
        <w:pStyle w:val="a4"/>
        <w:numPr>
          <w:ilvl w:val="2"/>
          <w:numId w:val="1"/>
        </w:numPr>
        <w:tabs>
          <w:tab w:val="left" w:pos="869"/>
        </w:tabs>
        <w:spacing w:before="162"/>
        <w:ind w:left="869" w:hanging="162"/>
        <w:rPr>
          <w:sz w:val="28"/>
        </w:rPr>
      </w:pPr>
      <w:r>
        <w:rPr>
          <w:sz w:val="28"/>
        </w:rPr>
        <w:t>особи</w:t>
      </w:r>
      <w:r>
        <w:rPr>
          <w:spacing w:val="-6"/>
          <w:sz w:val="28"/>
        </w:rPr>
        <w:t xml:space="preserve"> </w:t>
      </w:r>
      <w:r>
        <w:rPr>
          <w:sz w:val="28"/>
        </w:rPr>
        <w:t>похилого</w:t>
      </w:r>
      <w:r>
        <w:rPr>
          <w:spacing w:val="-6"/>
          <w:sz w:val="28"/>
        </w:rPr>
        <w:t xml:space="preserve"> </w:t>
      </w:r>
      <w:r>
        <w:rPr>
          <w:sz w:val="28"/>
        </w:rPr>
        <w:t>віку,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</w:t>
      </w:r>
      <w:r>
        <w:rPr>
          <w:spacing w:val="-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0"/>
          <w:sz w:val="28"/>
        </w:rPr>
        <w:t xml:space="preserve"> </w:t>
      </w:r>
      <w:r>
        <w:rPr>
          <w:sz w:val="28"/>
        </w:rPr>
        <w:t>осіб</w:t>
      </w:r>
      <w:r>
        <w:rPr>
          <w:spacing w:val="-3"/>
          <w:sz w:val="28"/>
        </w:rPr>
        <w:t xml:space="preserve"> </w:t>
      </w:r>
      <w:r>
        <w:rPr>
          <w:sz w:val="28"/>
        </w:rPr>
        <w:t>(членів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родини),</w:t>
      </w:r>
    </w:p>
    <w:p w:rsidR="00410323" w:rsidRDefault="004A674E">
      <w:pPr>
        <w:pStyle w:val="a4"/>
        <w:numPr>
          <w:ilvl w:val="2"/>
          <w:numId w:val="1"/>
        </w:numPr>
        <w:tabs>
          <w:tab w:val="left" w:pos="869"/>
        </w:tabs>
        <w:spacing w:before="158"/>
        <w:ind w:left="869" w:hanging="162"/>
        <w:rPr>
          <w:sz w:val="28"/>
        </w:rPr>
      </w:pPr>
      <w:r>
        <w:rPr>
          <w:sz w:val="28"/>
        </w:rPr>
        <w:t>багатодітні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родини.</w:t>
      </w:r>
    </w:p>
    <w:p w:rsidR="00410323" w:rsidRDefault="00410323">
      <w:pPr>
        <w:pStyle w:val="a3"/>
        <w:spacing w:before="168"/>
      </w:pPr>
    </w:p>
    <w:p w:rsidR="00410323" w:rsidRDefault="004A674E">
      <w:pPr>
        <w:pStyle w:val="1"/>
        <w:numPr>
          <w:ilvl w:val="0"/>
          <w:numId w:val="1"/>
        </w:numPr>
        <w:tabs>
          <w:tab w:val="left" w:pos="2574"/>
        </w:tabs>
        <w:ind w:left="2574" w:hanging="282"/>
        <w:jc w:val="both"/>
      </w:pPr>
      <w:r>
        <w:t>Порядок</w:t>
      </w:r>
      <w:r>
        <w:rPr>
          <w:spacing w:val="-14"/>
        </w:rPr>
        <w:t xml:space="preserve"> </w:t>
      </w:r>
      <w:r>
        <w:t>супроводу</w:t>
      </w:r>
      <w:r>
        <w:rPr>
          <w:spacing w:val="-11"/>
        </w:rPr>
        <w:t xml:space="preserve"> </w:t>
      </w:r>
      <w:r>
        <w:t>(надання</w:t>
      </w:r>
      <w:r>
        <w:rPr>
          <w:spacing w:val="-9"/>
        </w:rPr>
        <w:t xml:space="preserve"> </w:t>
      </w:r>
      <w:r>
        <w:rPr>
          <w:spacing w:val="-2"/>
        </w:rPr>
        <w:t>допомоги)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371"/>
        </w:tabs>
        <w:spacing w:before="158" w:line="360" w:lineRule="auto"/>
        <w:ind w:right="138" w:firstLine="566"/>
        <w:jc w:val="both"/>
        <w:rPr>
          <w:sz w:val="28"/>
        </w:rPr>
      </w:pPr>
      <w:r>
        <w:rPr>
          <w:sz w:val="28"/>
        </w:rPr>
        <w:t xml:space="preserve">При необхідності відвідати приміщення </w:t>
      </w:r>
      <w:r w:rsidR="00B47B10">
        <w:rPr>
          <w:sz w:val="28"/>
        </w:rPr>
        <w:t>інституту</w:t>
      </w:r>
      <w:r>
        <w:rPr>
          <w:sz w:val="28"/>
        </w:rPr>
        <w:t xml:space="preserve"> особи з інвалідністю та інші маломобільні групи населення мають звернутися до будь- якого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скористатися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кнопкою</w:t>
      </w:r>
      <w:r>
        <w:rPr>
          <w:spacing w:val="-1"/>
          <w:sz w:val="28"/>
        </w:rPr>
        <w:t xml:space="preserve"> </w:t>
      </w:r>
      <w:r>
        <w:rPr>
          <w:sz w:val="28"/>
        </w:rPr>
        <w:t>виклику</w:t>
      </w:r>
      <w:r>
        <w:rPr>
          <w:spacing w:val="-7"/>
          <w:sz w:val="28"/>
        </w:rPr>
        <w:t xml:space="preserve"> </w:t>
      </w:r>
      <w:r>
        <w:rPr>
          <w:sz w:val="28"/>
        </w:rPr>
        <w:t>чергового (охоронця),</w:t>
      </w:r>
      <w:r>
        <w:rPr>
          <w:spacing w:val="-1"/>
          <w:sz w:val="28"/>
        </w:rPr>
        <w:t xml:space="preserve"> </w:t>
      </w:r>
      <w:r>
        <w:rPr>
          <w:sz w:val="28"/>
        </w:rPr>
        <w:t>яка розташована на вході в будівлю (або гуртожиток) університету.</w:t>
      </w:r>
    </w:p>
    <w:p w:rsidR="00410323" w:rsidRDefault="00410323">
      <w:pPr>
        <w:pStyle w:val="a4"/>
        <w:spacing w:line="360" w:lineRule="auto"/>
        <w:rPr>
          <w:sz w:val="28"/>
        </w:rPr>
        <w:sectPr w:rsidR="00410323">
          <w:pgSz w:w="11910" w:h="16840"/>
          <w:pgMar w:top="1040" w:right="425" w:bottom="280" w:left="1559" w:header="720" w:footer="720" w:gutter="0"/>
          <w:cols w:space="720"/>
        </w:sectPr>
      </w:pPr>
    </w:p>
    <w:p w:rsidR="00410323" w:rsidRDefault="004A674E">
      <w:pPr>
        <w:pStyle w:val="a4"/>
        <w:numPr>
          <w:ilvl w:val="1"/>
          <w:numId w:val="1"/>
        </w:numPr>
        <w:tabs>
          <w:tab w:val="left" w:pos="1223"/>
        </w:tabs>
        <w:spacing w:before="67" w:line="360" w:lineRule="auto"/>
        <w:ind w:right="142" w:firstLine="566"/>
        <w:jc w:val="both"/>
        <w:rPr>
          <w:sz w:val="28"/>
        </w:rPr>
      </w:pPr>
      <w:r>
        <w:rPr>
          <w:sz w:val="28"/>
        </w:rPr>
        <w:lastRenderedPageBreak/>
        <w:t xml:space="preserve">Працівник (охоронець) у разі прибуття особи з інвалідністю та інших маломобільних груп населення негайно доповідає про це керівнику відповідної служби </w:t>
      </w:r>
      <w:r w:rsidR="00B47B10">
        <w:rPr>
          <w:sz w:val="28"/>
        </w:rPr>
        <w:t>інституту</w:t>
      </w:r>
      <w:r>
        <w:rPr>
          <w:sz w:val="28"/>
        </w:rPr>
        <w:t xml:space="preserve"> (або коменданту гуртожитку) й виконує його вказівки щодо забезпечення зручності та комфортності перебування, пересування вказаної особи (осіб) в </w:t>
      </w:r>
      <w:r w:rsidR="00B47B10">
        <w:rPr>
          <w:sz w:val="28"/>
        </w:rPr>
        <w:t>інституті</w:t>
      </w:r>
      <w:r>
        <w:rPr>
          <w:sz w:val="28"/>
        </w:rPr>
        <w:t xml:space="preserve"> (або гуртожитку).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257"/>
        </w:tabs>
        <w:spacing w:before="1" w:line="362" w:lineRule="auto"/>
        <w:ind w:right="143" w:firstLine="566"/>
        <w:jc w:val="both"/>
        <w:rPr>
          <w:sz w:val="28"/>
        </w:rPr>
      </w:pPr>
      <w:r>
        <w:rPr>
          <w:sz w:val="28"/>
        </w:rPr>
        <w:t xml:space="preserve">Після закінчення візиту особи з інвалідністю та інших </w:t>
      </w:r>
      <w:proofErr w:type="spellStart"/>
      <w:r>
        <w:rPr>
          <w:sz w:val="28"/>
        </w:rPr>
        <w:t>малобільних</w:t>
      </w:r>
      <w:proofErr w:type="spellEnd"/>
      <w:r>
        <w:rPr>
          <w:sz w:val="28"/>
        </w:rPr>
        <w:t xml:space="preserve"> осіб охоронець (або комендант гуртожитку) організовує супровід названої особи (осіб) до виходу з будівлі </w:t>
      </w:r>
      <w:r w:rsidR="00B47B10">
        <w:rPr>
          <w:sz w:val="28"/>
        </w:rPr>
        <w:t>інституту</w:t>
      </w:r>
      <w:r>
        <w:rPr>
          <w:sz w:val="28"/>
        </w:rPr>
        <w:t xml:space="preserve"> (або гуртожитку).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443"/>
        </w:tabs>
        <w:spacing w:line="360" w:lineRule="auto"/>
        <w:ind w:right="135" w:firstLine="566"/>
        <w:jc w:val="both"/>
        <w:rPr>
          <w:sz w:val="28"/>
        </w:rPr>
      </w:pPr>
      <w:r>
        <w:rPr>
          <w:sz w:val="28"/>
        </w:rPr>
        <w:t xml:space="preserve">Даний Порядок оприлюднюється на офіційній веб-сторінці </w:t>
      </w:r>
      <w:r w:rsidR="00B47B10">
        <w:rPr>
          <w:sz w:val="28"/>
        </w:rPr>
        <w:t>інституту</w:t>
      </w:r>
      <w:r>
        <w:rPr>
          <w:sz w:val="28"/>
        </w:rPr>
        <w:t xml:space="preserve">, надсилається до структурних підрозділів та розміщується на стендах службової документації охорони </w:t>
      </w:r>
      <w:r w:rsidR="00B47B10">
        <w:rPr>
          <w:sz w:val="28"/>
        </w:rPr>
        <w:t>інституту</w:t>
      </w:r>
      <w:r>
        <w:rPr>
          <w:sz w:val="28"/>
        </w:rPr>
        <w:t>.</w:t>
      </w:r>
    </w:p>
    <w:p w:rsidR="00410323" w:rsidRDefault="004A674E">
      <w:pPr>
        <w:pStyle w:val="a4"/>
        <w:numPr>
          <w:ilvl w:val="1"/>
          <w:numId w:val="1"/>
        </w:numPr>
        <w:tabs>
          <w:tab w:val="left" w:pos="1246"/>
        </w:tabs>
        <w:spacing w:line="360" w:lineRule="auto"/>
        <w:ind w:right="146" w:firstLine="566"/>
        <w:jc w:val="both"/>
        <w:rPr>
          <w:sz w:val="28"/>
        </w:rPr>
      </w:pPr>
      <w:r>
        <w:rPr>
          <w:sz w:val="28"/>
        </w:rPr>
        <w:t xml:space="preserve">При необхідності отримати інформацію особа з інвалідність та інші маломобільні групи мають зв’язатися з відповідальними в </w:t>
      </w:r>
      <w:r w:rsidR="00B47B10">
        <w:rPr>
          <w:sz w:val="28"/>
        </w:rPr>
        <w:t>інституті</w:t>
      </w:r>
      <w:r>
        <w:rPr>
          <w:sz w:val="28"/>
        </w:rPr>
        <w:t xml:space="preserve"> наступними способами:</w:t>
      </w:r>
    </w:p>
    <w:p w:rsidR="00410323" w:rsidRDefault="004A674E">
      <w:pPr>
        <w:pStyle w:val="a3"/>
        <w:ind w:left="707"/>
        <w:jc w:val="both"/>
      </w:pPr>
      <w:r>
        <w:t>-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телефоном:</w:t>
      </w:r>
      <w:r>
        <w:rPr>
          <w:spacing w:val="-10"/>
        </w:rPr>
        <w:t xml:space="preserve"> </w:t>
      </w:r>
      <w:r>
        <w:t>(05</w:t>
      </w:r>
      <w:r w:rsidR="00B47B10">
        <w:t>52</w:t>
      </w:r>
      <w:r>
        <w:t>)</w:t>
      </w:r>
      <w:r>
        <w:rPr>
          <w:spacing w:val="-3"/>
        </w:rPr>
        <w:t xml:space="preserve"> </w:t>
      </w:r>
      <w:r w:rsidR="00B47B10">
        <w:t>34</w:t>
      </w:r>
      <w:r>
        <w:t>-</w:t>
      </w:r>
      <w:r w:rsidR="00B47B10">
        <w:t>36</w:t>
      </w:r>
      <w:r>
        <w:t>-</w:t>
      </w:r>
      <w:r>
        <w:rPr>
          <w:spacing w:val="-5"/>
        </w:rPr>
        <w:t>25</w:t>
      </w:r>
    </w:p>
    <w:p w:rsidR="00410323" w:rsidRDefault="004A674E" w:rsidP="00B47B10">
      <w:pPr>
        <w:pStyle w:val="a3"/>
        <w:spacing w:before="152"/>
        <w:ind w:left="707"/>
        <w:jc w:val="both"/>
      </w:pPr>
      <w:r>
        <w:t>-</w:t>
      </w:r>
      <w:r>
        <w:rPr>
          <w:spacing w:val="46"/>
          <w:w w:val="150"/>
        </w:rPr>
        <w:t xml:space="preserve">  </w:t>
      </w:r>
      <w:proofErr w:type="spellStart"/>
      <w:r>
        <w:t>моб</w:t>
      </w:r>
      <w:proofErr w:type="spellEnd"/>
      <w:r>
        <w:t>.</w:t>
      </w:r>
      <w:r>
        <w:rPr>
          <w:spacing w:val="48"/>
          <w:w w:val="150"/>
        </w:rPr>
        <w:t xml:space="preserve">  </w:t>
      </w:r>
      <w:r>
        <w:t>телефонам</w:t>
      </w:r>
      <w:r>
        <w:rPr>
          <w:spacing w:val="47"/>
          <w:w w:val="150"/>
        </w:rPr>
        <w:t xml:space="preserve">  </w:t>
      </w:r>
      <w:r>
        <w:t>гарячої</w:t>
      </w:r>
      <w:r>
        <w:rPr>
          <w:spacing w:val="45"/>
          <w:w w:val="150"/>
        </w:rPr>
        <w:t xml:space="preserve">  </w:t>
      </w:r>
      <w:r>
        <w:t>лінії:</w:t>
      </w:r>
      <w:r>
        <w:rPr>
          <w:spacing w:val="48"/>
          <w:w w:val="150"/>
        </w:rPr>
        <w:t xml:space="preserve">  </w:t>
      </w:r>
      <w:r>
        <w:t>+38050</w:t>
      </w:r>
      <w:r w:rsidR="00B47B10">
        <w:t>3186938</w:t>
      </w:r>
      <w:r>
        <w:rPr>
          <w:spacing w:val="-2"/>
        </w:rPr>
        <w:t>;</w:t>
      </w:r>
    </w:p>
    <w:p w:rsidR="00410323" w:rsidRDefault="004A674E">
      <w:pPr>
        <w:pStyle w:val="a3"/>
        <w:spacing w:before="164"/>
        <w:ind w:left="707"/>
        <w:jc w:val="both"/>
      </w:pPr>
      <w:r>
        <w:t>-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електронною</w:t>
      </w:r>
      <w:r>
        <w:rPr>
          <w:spacing w:val="-5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63"/>
        </w:rPr>
        <w:t xml:space="preserve"> </w:t>
      </w:r>
      <w:hyperlink r:id="rId5" w:history="1">
        <w:r w:rsidR="00B47B10" w:rsidRPr="00053F63">
          <w:rPr>
            <w:rStyle w:val="a5"/>
            <w:spacing w:val="-2"/>
            <w:lang w:val="en-US"/>
          </w:rPr>
          <w:t>hepi</w:t>
        </w:r>
        <w:r w:rsidR="00B47B10" w:rsidRPr="00053F63">
          <w:rPr>
            <w:rStyle w:val="a5"/>
            <w:spacing w:val="-2"/>
          </w:rPr>
          <w:t>@</w:t>
        </w:r>
        <w:r w:rsidR="00B47B10" w:rsidRPr="00053F63">
          <w:rPr>
            <w:rStyle w:val="a5"/>
            <w:spacing w:val="-2"/>
            <w:lang w:val="en-US"/>
          </w:rPr>
          <w:t>ukr</w:t>
        </w:r>
        <w:r w:rsidR="00B47B10" w:rsidRPr="00053F63">
          <w:rPr>
            <w:rStyle w:val="a5"/>
            <w:spacing w:val="-2"/>
            <w:lang w:val="ru-RU"/>
          </w:rPr>
          <w:t>.</w:t>
        </w:r>
        <w:r w:rsidR="00B47B10" w:rsidRPr="00053F63">
          <w:rPr>
            <w:rStyle w:val="a5"/>
            <w:spacing w:val="-2"/>
            <w:lang w:val="en-US"/>
          </w:rPr>
          <w:t>net</w:t>
        </w:r>
        <w:r w:rsidR="00B47B10" w:rsidRPr="00053F63">
          <w:rPr>
            <w:rStyle w:val="a5"/>
            <w:spacing w:val="-2"/>
          </w:rPr>
          <w:t>.</w:t>
        </w:r>
      </w:hyperlink>
    </w:p>
    <w:p w:rsidR="00410323" w:rsidRDefault="004A674E">
      <w:pPr>
        <w:pStyle w:val="a3"/>
        <w:tabs>
          <w:tab w:val="left" w:pos="1365"/>
          <w:tab w:val="left" w:pos="3029"/>
          <w:tab w:val="left" w:pos="3988"/>
          <w:tab w:val="left" w:pos="5015"/>
          <w:tab w:val="left" w:pos="6382"/>
          <w:tab w:val="left" w:pos="6900"/>
          <w:tab w:val="left" w:pos="8296"/>
        </w:tabs>
        <w:spacing w:before="158" w:line="362" w:lineRule="auto"/>
        <w:ind w:left="140" w:right="136" w:firstLine="566"/>
      </w:pPr>
      <w:r>
        <w:rPr>
          <w:spacing w:val="-6"/>
        </w:rPr>
        <w:t>Цю</w:t>
      </w:r>
      <w:r>
        <w:tab/>
      </w:r>
      <w:r>
        <w:rPr>
          <w:spacing w:val="-2"/>
        </w:rPr>
        <w:t>інформацію</w:t>
      </w:r>
      <w:r>
        <w:tab/>
      </w:r>
      <w:r>
        <w:rPr>
          <w:spacing w:val="-4"/>
        </w:rPr>
        <w:t>також</w:t>
      </w:r>
      <w:r>
        <w:tab/>
      </w:r>
      <w:r>
        <w:rPr>
          <w:spacing w:val="-2"/>
        </w:rPr>
        <w:t>можна</w:t>
      </w:r>
      <w:r>
        <w:tab/>
      </w:r>
      <w:r>
        <w:rPr>
          <w:spacing w:val="-2"/>
        </w:rPr>
        <w:t>отримати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офіційній</w:t>
      </w:r>
      <w:r>
        <w:tab/>
      </w:r>
      <w:r>
        <w:rPr>
          <w:spacing w:val="-2"/>
        </w:rPr>
        <w:t xml:space="preserve">веб-сторінці </w:t>
      </w:r>
      <w:r w:rsidR="00B47B10">
        <w:t>інституту</w:t>
      </w:r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hyperlink r:id="rId6" w:history="1">
        <w:r w:rsidR="00B47B10" w:rsidRPr="00053F63">
          <w:rPr>
            <w:rStyle w:val="a5"/>
          </w:rPr>
          <w:t>http://hep</w:t>
        </w:r>
        <w:r w:rsidR="00B47B10" w:rsidRPr="00053F63">
          <w:rPr>
            <w:rStyle w:val="a5"/>
            <w:lang w:val="en-US"/>
          </w:rPr>
          <w:t>i</w:t>
        </w:r>
        <w:r w:rsidR="00B47B10" w:rsidRPr="00053F63">
          <w:rPr>
            <w:rStyle w:val="a5"/>
          </w:rPr>
          <w:t>.</w:t>
        </w:r>
        <w:r w:rsidR="00B47B10" w:rsidRPr="00053F63">
          <w:rPr>
            <w:rStyle w:val="a5"/>
            <w:lang w:val="en-US"/>
          </w:rPr>
          <w:t>ks</w:t>
        </w:r>
        <w:r w:rsidR="00B47B10" w:rsidRPr="00053F63">
          <w:rPr>
            <w:rStyle w:val="a5"/>
          </w:rPr>
          <w:t>.ua/</w:t>
        </w:r>
      </w:hyperlink>
    </w:p>
    <w:sectPr w:rsidR="00410323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FF2"/>
    <w:multiLevelType w:val="multilevel"/>
    <w:tmpl w:val="F8C422DE"/>
    <w:lvl w:ilvl="0">
      <w:start w:val="1"/>
      <w:numFmt w:val="decimal"/>
      <w:lvlText w:val="%1."/>
      <w:lvlJc w:val="left"/>
      <w:pPr>
        <w:ind w:left="381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175" w:hanging="2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53" w:hanging="2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1" w:hanging="2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08" w:hanging="2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6" w:hanging="2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4" w:hanging="20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23"/>
    <w:rsid w:val="00410323"/>
    <w:rsid w:val="004A674E"/>
    <w:rsid w:val="006A6F54"/>
    <w:rsid w:val="00B47B10"/>
    <w:rsid w:val="00C5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ECD7D-494C-44F2-96AE-711F3D28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574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47B1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4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pi.ks.ua/" TargetMode="External"/><Relationship Id="rId5" Type="http://schemas.openxmlformats.org/officeDocument/2006/relationships/hyperlink" Target="mailto:hepi@ukr.net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ASUS</dc:creator>
  <cp:lastModifiedBy>Пользователь</cp:lastModifiedBy>
  <cp:revision>2</cp:revision>
  <dcterms:created xsi:type="dcterms:W3CDTF">2025-10-11T11:43:00Z</dcterms:created>
  <dcterms:modified xsi:type="dcterms:W3CDTF">2025-10-11T11:43:00Z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